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54E6C9EB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>Kurzseminar: Aktuelle Änderungen im Sozialrecht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C31FF" w:rsidRPr="00322BFE">
        <w:rPr>
          <w:sz w:val="22"/>
          <w:szCs w:val="22"/>
        </w:rPr>
        <w:t xml:space="preserve"> </w:t>
      </w:r>
      <w:r w:rsidR="000C31FF">
        <w:rPr>
          <w:b/>
          <w:sz w:val="22"/>
          <w:szCs w:val="22"/>
        </w:rPr>
        <w:t>09.10</w:t>
      </w:r>
      <w:r w:rsidR="000C31FF" w:rsidRPr="00322BFE">
        <w:rPr>
          <w:b/>
          <w:sz w:val="22"/>
          <w:szCs w:val="22"/>
        </w:rPr>
        <w:t xml:space="preserve">. und </w:t>
      </w:r>
      <w:r w:rsidR="000C31FF">
        <w:rPr>
          <w:b/>
          <w:sz w:val="22"/>
          <w:szCs w:val="22"/>
        </w:rPr>
        <w:t>10.10.2019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 xml:space="preserve">Teilnahmegebühr: € 320,00,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5E3A6F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5E3A6F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5E3A6F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5E3A6F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CBE" w14:textId="77777777" w:rsidR="005E3A6F" w:rsidRDefault="005E3A6F">
      <w:r>
        <w:separator/>
      </w:r>
    </w:p>
  </w:endnote>
  <w:endnote w:type="continuationSeparator" w:id="0">
    <w:p w14:paraId="16C2D5D5" w14:textId="77777777" w:rsidR="005E3A6F" w:rsidRDefault="005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6EAA" w14:textId="77777777" w:rsidR="005E3A6F" w:rsidRDefault="005E3A6F">
      <w:r>
        <w:separator/>
      </w:r>
    </w:p>
  </w:footnote>
  <w:footnote w:type="continuationSeparator" w:id="0">
    <w:p w14:paraId="688B1BFA" w14:textId="77777777" w:rsidR="005E3A6F" w:rsidRDefault="005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5E3A6F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5E3A6F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5E3A6F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25D2-4105-49C1-B894-5856FD85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1088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3</cp:revision>
  <cp:lastPrinted>2018-05-17T05:54:00Z</cp:lastPrinted>
  <dcterms:created xsi:type="dcterms:W3CDTF">2019-03-19T14:59:00Z</dcterms:created>
  <dcterms:modified xsi:type="dcterms:W3CDTF">2019-03-25T10:36:00Z</dcterms:modified>
</cp:coreProperties>
</file>